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center"/>
        <w:rPr>
          <w:rFonts w:ascii="方正小标宋简体" w:hAnsi="仿宋" w:eastAsia="方正小标宋简体" w:cs="Times New Roman"/>
          <w:kern w:val="2"/>
          <w:sz w:val="44"/>
          <w:szCs w:val="44"/>
        </w:rPr>
      </w:pPr>
    </w:p>
    <w:p>
      <w:pPr>
        <w:widowControl w:val="0"/>
        <w:adjustRightInd/>
        <w:snapToGrid/>
        <w:spacing w:after="0" w:line="560" w:lineRule="exact"/>
        <w:jc w:val="center"/>
        <w:rPr>
          <w:rFonts w:ascii="方正小标宋简体" w:hAnsi="仿宋" w:eastAsia="方正小标宋简体" w:cs="Times New Roman"/>
          <w:kern w:val="2"/>
          <w:sz w:val="44"/>
          <w:szCs w:val="44"/>
        </w:rPr>
      </w:pPr>
      <w:r>
        <w:rPr>
          <w:rFonts w:hint="eastAsia" w:ascii="方正小标宋简体" w:hAnsi="仿宋" w:eastAsia="方正小标宋简体" w:cs="Times New Roman"/>
          <w:kern w:val="2"/>
          <w:sz w:val="44"/>
          <w:szCs w:val="44"/>
        </w:rPr>
        <w:t>第三届全国财经高校大学生信息素养大赛浙江财经大学校区赛评分细则</w:t>
      </w:r>
    </w:p>
    <w:p>
      <w:pPr>
        <w:widowControl w:val="0"/>
        <w:adjustRightInd/>
        <w:snapToGrid/>
        <w:spacing w:after="0" w:line="560" w:lineRule="exact"/>
        <w:jc w:val="center"/>
        <w:rPr>
          <w:rFonts w:ascii="方正小标宋简体" w:hAnsi="仿宋" w:eastAsia="方正小标宋简体" w:cs="Times New Roman"/>
          <w:kern w:val="2"/>
          <w:sz w:val="44"/>
          <w:szCs w:val="44"/>
        </w:rPr>
      </w:pPr>
    </w:p>
    <w:p>
      <w:pPr>
        <w:spacing w:after="0" w:line="560" w:lineRule="exact"/>
        <w:ind w:firstLine="480"/>
        <w:rPr>
          <w:rFonts w:ascii="仿宋" w:hAnsi="仿宋" w:eastAsia="仿宋"/>
          <w:sz w:val="32"/>
          <w:szCs w:val="32"/>
        </w:rPr>
      </w:pPr>
      <w:r>
        <w:rPr>
          <w:rFonts w:hint="eastAsia" w:ascii="仿宋" w:hAnsi="仿宋" w:eastAsia="仿宋"/>
          <w:sz w:val="32"/>
          <w:szCs w:val="32"/>
        </w:rPr>
        <w:t>本届全国财经高校大学生信息素养大赛浙江财经大学校区赛分为入围赛和选拔赛两个阶段，各阶段评分细则如下：</w:t>
      </w:r>
    </w:p>
    <w:p>
      <w:pPr>
        <w:spacing w:after="0"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一、入围赛</w:t>
      </w:r>
    </w:p>
    <w:p>
      <w:pPr>
        <w:spacing w:after="0" w:line="560" w:lineRule="exact"/>
        <w:ind w:firstLine="321" w:firstLineChars="100"/>
        <w:rPr>
          <w:rFonts w:ascii="仿宋" w:hAnsi="仿宋" w:eastAsia="仿宋" w:cs="Times New Roman"/>
          <w:b/>
          <w:kern w:val="2"/>
          <w:sz w:val="32"/>
          <w:szCs w:val="32"/>
        </w:rPr>
      </w:pPr>
      <w:r>
        <w:rPr>
          <w:rFonts w:hint="eastAsia" w:ascii="仿宋" w:hAnsi="仿宋" w:eastAsia="仿宋" w:cs="Times New Roman"/>
          <w:b/>
          <w:kern w:val="2"/>
          <w:sz w:val="32"/>
          <w:szCs w:val="32"/>
        </w:rPr>
        <w:t>（一）题型题量</w:t>
      </w:r>
    </w:p>
    <w:p>
      <w:pPr>
        <w:spacing w:after="0" w:line="560" w:lineRule="exact"/>
        <w:ind w:firstLine="640" w:firstLineChars="200"/>
        <w:rPr>
          <w:rFonts w:ascii="仿宋" w:hAnsi="仿宋" w:eastAsia="仿宋"/>
          <w:sz w:val="32"/>
          <w:szCs w:val="32"/>
        </w:rPr>
      </w:pPr>
      <w:r>
        <w:rPr>
          <w:rFonts w:hint="eastAsia" w:ascii="仿宋" w:hAnsi="仿宋" w:eastAsia="仿宋"/>
          <w:sz w:val="32"/>
          <w:szCs w:val="32"/>
        </w:rPr>
        <w:t>在线答题。其中单选40题，每题1分；多选题20题，每题2分，选错、少选、不选不得分；判断题20题，每题1分。</w:t>
      </w:r>
    </w:p>
    <w:p>
      <w:pPr>
        <w:spacing w:after="0" w:line="560" w:lineRule="exact"/>
        <w:ind w:firstLine="321" w:firstLineChars="100"/>
        <w:rPr>
          <w:rFonts w:ascii="仿宋" w:hAnsi="仿宋" w:eastAsia="仿宋" w:cs="Times New Roman"/>
          <w:b/>
          <w:kern w:val="2"/>
          <w:sz w:val="32"/>
          <w:szCs w:val="32"/>
        </w:rPr>
      </w:pPr>
      <w:r>
        <w:rPr>
          <w:rFonts w:hint="eastAsia" w:ascii="仿宋" w:hAnsi="仿宋" w:eastAsia="仿宋" w:cs="Times New Roman"/>
          <w:b/>
          <w:kern w:val="2"/>
          <w:sz w:val="32"/>
          <w:szCs w:val="32"/>
        </w:rPr>
        <w:t>（二）成绩计算</w:t>
      </w:r>
    </w:p>
    <w:p>
      <w:pPr>
        <w:spacing w:after="0" w:line="560" w:lineRule="exact"/>
        <w:ind w:firstLine="640" w:firstLineChars="200"/>
        <w:rPr>
          <w:rFonts w:ascii="仿宋" w:hAnsi="仿宋" w:eastAsia="仿宋"/>
          <w:sz w:val="32"/>
          <w:szCs w:val="32"/>
        </w:rPr>
      </w:pPr>
      <w:r>
        <w:rPr>
          <w:rFonts w:hint="eastAsia" w:ascii="仿宋" w:hAnsi="仿宋" w:eastAsia="仿宋"/>
          <w:sz w:val="32"/>
          <w:szCs w:val="32"/>
        </w:rPr>
        <w:t>单项奖以个人参赛成绩为准。</w:t>
      </w:r>
    </w:p>
    <w:p>
      <w:pPr>
        <w:spacing w:after="0"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二、选拔赛</w:t>
      </w:r>
    </w:p>
    <w:p>
      <w:pPr>
        <w:spacing w:after="0" w:line="560" w:lineRule="exact"/>
        <w:ind w:firstLine="321" w:firstLineChars="100"/>
        <w:rPr>
          <w:rFonts w:ascii="仿宋" w:hAnsi="仿宋" w:eastAsia="仿宋" w:cs="Times New Roman"/>
          <w:b/>
          <w:kern w:val="2"/>
          <w:sz w:val="32"/>
          <w:szCs w:val="32"/>
        </w:rPr>
      </w:pPr>
      <w:r>
        <w:rPr>
          <w:rFonts w:hint="eastAsia" w:ascii="仿宋" w:hAnsi="仿宋" w:eastAsia="仿宋" w:cs="Times New Roman"/>
          <w:b/>
          <w:kern w:val="2"/>
          <w:sz w:val="32"/>
          <w:szCs w:val="32"/>
        </w:rPr>
        <w:t>（一）第一赛程：在线答题</w:t>
      </w:r>
    </w:p>
    <w:p>
      <w:pPr>
        <w:spacing w:after="0" w:line="560" w:lineRule="exact"/>
        <w:ind w:firstLine="640" w:firstLineChars="200"/>
        <w:rPr>
          <w:rFonts w:ascii="仿宋" w:hAnsi="仿宋" w:eastAsia="仿宋"/>
          <w:sz w:val="32"/>
          <w:szCs w:val="32"/>
        </w:rPr>
      </w:pPr>
      <w:r>
        <w:rPr>
          <w:rFonts w:hint="eastAsia" w:ascii="仿宋" w:hAnsi="仿宋" w:eastAsia="仿宋"/>
          <w:sz w:val="32"/>
          <w:szCs w:val="32"/>
        </w:rPr>
        <w:t>团体成绩以小组参赛队员平均分作为在线答题一项得分计入总成绩。</w:t>
      </w:r>
    </w:p>
    <w:p>
      <w:pPr>
        <w:spacing w:after="0" w:line="560" w:lineRule="exact"/>
        <w:ind w:firstLine="321" w:firstLineChars="100"/>
        <w:rPr>
          <w:rFonts w:ascii="仿宋" w:hAnsi="仿宋" w:eastAsia="仿宋" w:cs="Times New Roman"/>
          <w:b/>
          <w:kern w:val="2"/>
          <w:sz w:val="32"/>
          <w:szCs w:val="32"/>
        </w:rPr>
      </w:pPr>
      <w:r>
        <w:rPr>
          <w:rFonts w:hint="eastAsia" w:ascii="仿宋" w:hAnsi="仿宋" w:eastAsia="仿宋" w:cs="Times New Roman"/>
          <w:b/>
          <w:kern w:val="2"/>
          <w:sz w:val="32"/>
          <w:szCs w:val="32"/>
        </w:rPr>
        <w:t>（二）第二赛程： 报告撰写与PPT制作</w:t>
      </w:r>
    </w:p>
    <w:p>
      <w:pPr>
        <w:spacing w:after="0" w:line="560" w:lineRule="exact"/>
        <w:ind w:firstLine="640" w:firstLineChars="200"/>
        <w:rPr>
          <w:rFonts w:ascii="仿宋" w:hAnsi="仿宋" w:eastAsia="仿宋"/>
          <w:sz w:val="32"/>
          <w:szCs w:val="32"/>
        </w:rPr>
      </w:pPr>
      <w:r>
        <w:rPr>
          <w:rFonts w:hint="eastAsia" w:ascii="仿宋" w:hAnsi="仿宋" w:eastAsia="仿宋"/>
          <w:sz w:val="32"/>
          <w:szCs w:val="32"/>
        </w:rPr>
        <w:t>报告应按照统一格式进行撰写，包括正文、参考文献。正文包括信息检索的过程、综述以及分析结论部分，正文字数控制在3000字以内，参考文献及脚注不计入总字数，每超过200字扣1分。由财经与图情专业相关学者组成专家组，根据信息素养、学术素养与财经素养对作品进行匿名评审，各专家综合评审得分计算平均分计入总成绩。</w:t>
      </w:r>
    </w:p>
    <w:p>
      <w:pPr>
        <w:spacing w:after="0" w:line="560" w:lineRule="exact"/>
        <w:ind w:firstLine="321" w:firstLineChars="100"/>
        <w:rPr>
          <w:rFonts w:ascii="仿宋" w:hAnsi="仿宋" w:eastAsia="仿宋" w:cs="Times New Roman"/>
          <w:b/>
          <w:kern w:val="2"/>
          <w:sz w:val="32"/>
          <w:szCs w:val="32"/>
        </w:rPr>
      </w:pPr>
      <w:r>
        <w:rPr>
          <w:rFonts w:hint="eastAsia" w:ascii="仿宋" w:hAnsi="仿宋" w:eastAsia="仿宋" w:cs="Times New Roman"/>
          <w:b/>
          <w:kern w:val="2"/>
          <w:sz w:val="32"/>
          <w:szCs w:val="32"/>
        </w:rPr>
        <w:t>（三）第三赛程：展示汇报</w:t>
      </w:r>
    </w:p>
    <w:p>
      <w:pPr>
        <w:spacing w:after="0" w:line="560" w:lineRule="exact"/>
        <w:ind w:firstLine="640" w:firstLineChars="200"/>
        <w:rPr>
          <w:rFonts w:ascii="仿宋" w:hAnsi="仿宋" w:eastAsia="仿宋"/>
          <w:sz w:val="32"/>
          <w:szCs w:val="32"/>
        </w:rPr>
      </w:pPr>
      <w:r>
        <w:rPr>
          <w:rFonts w:hint="eastAsia" w:ascii="仿宋" w:hAnsi="仿宋" w:eastAsia="仿宋"/>
          <w:sz w:val="32"/>
          <w:szCs w:val="32"/>
        </w:rPr>
        <w:t>评审团由专家评委和大众评委组成。评委根据参赛团队现场展示效果与综合素质进行综合评审，分别去掉一个最高分，去掉一个最低分，计算平均分。（专家评审成绩*60%+大众评审成绩*40%）为第三赛程最终得分，计入总成绩。</w:t>
      </w:r>
    </w:p>
    <w:p>
      <w:pPr>
        <w:spacing w:after="0"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四、竞赛风尚</w:t>
      </w:r>
    </w:p>
    <w:p>
      <w:pPr>
        <w:spacing w:after="0" w:line="560" w:lineRule="exact"/>
        <w:ind w:firstLine="480"/>
        <w:rPr>
          <w:rFonts w:ascii="仿宋" w:hAnsi="仿宋" w:eastAsia="仿宋"/>
          <w:sz w:val="32"/>
          <w:szCs w:val="32"/>
        </w:rPr>
      </w:pPr>
      <w:r>
        <w:rPr>
          <w:rFonts w:hint="eastAsia" w:ascii="仿宋" w:hAnsi="仿宋" w:eastAsia="仿宋"/>
          <w:sz w:val="32"/>
          <w:szCs w:val="32"/>
        </w:rPr>
        <w:t>本届大赛竞赛风尚贯穿于赛程的每一个阶段，竞赛风尚总分为10分，采用倒扣制，由竞赛纪律和检索报告的重复率两部分组成，扣完为止。</w:t>
      </w:r>
    </w:p>
    <w:p>
      <w:pPr>
        <w:spacing w:after="0" w:line="560" w:lineRule="exact"/>
        <w:ind w:firstLine="321" w:firstLineChars="100"/>
        <w:rPr>
          <w:rFonts w:ascii="仿宋" w:hAnsi="仿宋" w:eastAsia="仿宋" w:cs="Times New Roman"/>
          <w:b/>
          <w:kern w:val="2"/>
          <w:sz w:val="32"/>
          <w:szCs w:val="32"/>
        </w:rPr>
      </w:pPr>
      <w:r>
        <w:rPr>
          <w:rFonts w:hint="eastAsia" w:ascii="仿宋" w:hAnsi="仿宋" w:eastAsia="仿宋" w:cs="Times New Roman"/>
          <w:b/>
          <w:kern w:val="2"/>
          <w:sz w:val="32"/>
          <w:szCs w:val="32"/>
        </w:rPr>
        <w:t>（一）竞赛纪律</w:t>
      </w:r>
    </w:p>
    <w:p>
      <w:pPr>
        <w:spacing w:after="0" w:line="560" w:lineRule="exact"/>
        <w:ind w:firstLine="640" w:firstLineChars="200"/>
        <w:rPr>
          <w:rFonts w:ascii="仿宋" w:hAnsi="仿宋" w:eastAsia="仿宋"/>
          <w:sz w:val="32"/>
          <w:szCs w:val="32"/>
        </w:rPr>
      </w:pPr>
      <w:r>
        <w:rPr>
          <w:rFonts w:hint="eastAsia" w:ascii="仿宋" w:hAnsi="仿宋" w:eastAsia="仿宋"/>
          <w:sz w:val="32"/>
          <w:szCs w:val="32"/>
        </w:rPr>
        <w:t>参赛选手应严格遵守竞赛纪律，如有违反竞赛纪律行为，一经发现，该团队竞赛风尚不得分。</w:t>
      </w:r>
    </w:p>
    <w:p>
      <w:pPr>
        <w:spacing w:after="0" w:line="560" w:lineRule="exact"/>
        <w:ind w:firstLine="321" w:firstLineChars="100"/>
        <w:rPr>
          <w:rFonts w:ascii="仿宋" w:hAnsi="仿宋" w:eastAsia="仿宋" w:cs="Times New Roman"/>
          <w:b/>
          <w:kern w:val="2"/>
          <w:sz w:val="32"/>
          <w:szCs w:val="32"/>
        </w:rPr>
      </w:pPr>
      <w:r>
        <w:rPr>
          <w:rFonts w:hint="eastAsia" w:ascii="仿宋" w:hAnsi="仿宋" w:eastAsia="仿宋" w:cs="Times New Roman"/>
          <w:b/>
          <w:kern w:val="2"/>
          <w:sz w:val="32"/>
          <w:szCs w:val="32"/>
        </w:rPr>
        <w:t>（二）检索报告重复率</w:t>
      </w:r>
    </w:p>
    <w:p>
      <w:pPr>
        <w:widowControl w:val="0"/>
        <w:adjustRightInd/>
        <w:snapToGrid/>
        <w:spacing w:after="0" w:line="560" w:lineRule="exact"/>
        <w:ind w:firstLine="640" w:firstLineChars="200"/>
        <w:rPr>
          <w:rFonts w:ascii="仿宋" w:hAnsi="仿宋" w:eastAsia="仿宋" w:cs="Times New Roman"/>
          <w:kern w:val="2"/>
          <w:sz w:val="32"/>
        </w:rPr>
      </w:pPr>
      <w:r>
        <w:rPr>
          <w:rFonts w:hint="eastAsia" w:ascii="仿宋" w:hAnsi="仿宋" w:eastAsia="仿宋" w:cs="Times New Roman"/>
          <w:kern w:val="2"/>
          <w:sz w:val="32"/>
        </w:rPr>
        <w:t>所有参赛团队提交的报告将进行学术不端检测，重复率在30%以内不扣分；重复率在30%-40%区间，竞赛风尚总成绩扣1分；重复率在40%-50%，竞赛风尚总成绩扣3分；重复率超过50%，竞赛风尚总成绩扣5分。</w:t>
      </w:r>
    </w:p>
    <w:p>
      <w:pPr>
        <w:spacing w:after="0" w:line="560" w:lineRule="exact"/>
        <w:ind w:firstLine="643" w:firstLineChars="200"/>
        <w:rPr>
          <w:rFonts w:ascii="仿宋" w:hAnsi="仿宋" w:eastAsia="仿宋"/>
          <w:b/>
          <w:color w:val="000000"/>
          <w:sz w:val="32"/>
          <w:szCs w:val="32"/>
        </w:rPr>
      </w:pPr>
      <w:bookmarkStart w:id="0" w:name="_GoBack"/>
      <w:bookmarkEnd w:id="0"/>
      <w:r>
        <w:rPr>
          <w:rFonts w:hint="eastAsia" w:ascii="仿宋" w:hAnsi="仿宋" w:eastAsia="仿宋"/>
          <w:b/>
          <w:color w:val="000000"/>
          <w:sz w:val="32"/>
          <w:szCs w:val="32"/>
        </w:rPr>
        <w:t>五、团体总成绩</w:t>
      </w:r>
    </w:p>
    <w:p>
      <w:pPr>
        <w:widowControl w:val="0"/>
        <w:adjustRightInd/>
        <w:snapToGrid/>
        <w:spacing w:after="0" w:line="560" w:lineRule="exact"/>
        <w:ind w:firstLine="640" w:firstLineChars="200"/>
        <w:rPr>
          <w:rFonts w:hint="eastAsia" w:ascii="仿宋" w:hAnsi="仿宋" w:eastAsia="仿宋"/>
          <w:color w:val="000000"/>
          <w:sz w:val="32"/>
          <w:szCs w:val="32"/>
        </w:rPr>
      </w:pPr>
      <w:r>
        <w:rPr>
          <w:rFonts w:hint="eastAsia" w:ascii="仿宋" w:hAnsi="仿宋" w:eastAsia="仿宋" w:cs="Times New Roman"/>
          <w:kern w:val="2"/>
          <w:sz w:val="32"/>
        </w:rPr>
        <w:t>团体总成绩=在线答题*15%+检索报告评审*55%+展示汇报*20%+竞赛风尚（最高10分）。</w:t>
      </w:r>
      <w:r>
        <w:rPr>
          <w:rFonts w:hint="eastAsia" w:ascii="仿宋" w:hAnsi="仿宋" w:eastAsia="仿宋"/>
          <w:b/>
          <w:bCs/>
          <w:sz w:val="32"/>
          <w:szCs w:val="32"/>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323B43"/>
    <w:rsid w:val="003D08F7"/>
    <w:rsid w:val="003D37D8"/>
    <w:rsid w:val="00426133"/>
    <w:rsid w:val="004358AB"/>
    <w:rsid w:val="006220E4"/>
    <w:rsid w:val="0062606A"/>
    <w:rsid w:val="00784020"/>
    <w:rsid w:val="007A00F8"/>
    <w:rsid w:val="0084741E"/>
    <w:rsid w:val="008A39A7"/>
    <w:rsid w:val="008B7726"/>
    <w:rsid w:val="00A35295"/>
    <w:rsid w:val="00A77708"/>
    <w:rsid w:val="00AC417F"/>
    <w:rsid w:val="00C11391"/>
    <w:rsid w:val="00C408C2"/>
    <w:rsid w:val="00C6115B"/>
    <w:rsid w:val="00C77881"/>
    <w:rsid w:val="00D31D50"/>
    <w:rsid w:val="00D5469D"/>
    <w:rsid w:val="2883640F"/>
    <w:rsid w:val="7AC0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9"/>
    <w:qFormat/>
    <w:uiPriority w:val="9"/>
    <w:pPr>
      <w:widowControl w:val="0"/>
      <w:adjustRightInd/>
      <w:snapToGrid/>
      <w:spacing w:before="100" w:beforeAutospacing="1" w:after="100" w:afterAutospacing="1"/>
      <w:outlineLvl w:val="0"/>
    </w:pPr>
    <w:rPr>
      <w:rFonts w:hint="eastAsia" w:ascii="宋体" w:hAnsi="宋体" w:eastAsia="宋体" w:cs="Times New Roman"/>
      <w:b/>
      <w:kern w:val="44"/>
      <w:sz w:val="48"/>
      <w:szCs w:val="48"/>
    </w:rPr>
  </w:style>
  <w:style w:type="paragraph" w:styleId="3">
    <w:name w:val="heading 2"/>
    <w:basedOn w:val="1"/>
    <w:next w:val="1"/>
    <w:link w:val="10"/>
    <w:qFormat/>
    <w:uiPriority w:val="9"/>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pPr>
    <w:rPr>
      <w:sz w:val="18"/>
      <w:szCs w:val="18"/>
    </w:rPr>
  </w:style>
  <w:style w:type="paragraph" w:styleId="5">
    <w:name w:val="footer"/>
    <w:basedOn w:val="1"/>
    <w:link w:val="11"/>
    <w:unhideWhenUsed/>
    <w:qFormat/>
    <w:uiPriority w:val="99"/>
    <w:pPr>
      <w:tabs>
        <w:tab w:val="center" w:pos="4153"/>
        <w:tab w:val="right" w:pos="8306"/>
      </w:tabs>
    </w:pPr>
    <w:rPr>
      <w:sz w:val="18"/>
      <w:szCs w:val="18"/>
    </w:rPr>
  </w:style>
  <w:style w:type="character" w:styleId="8">
    <w:name w:val="Strong"/>
    <w:qFormat/>
    <w:uiPriority w:val="22"/>
    <w:rPr>
      <w:b/>
    </w:rPr>
  </w:style>
  <w:style w:type="character" w:customStyle="1" w:styleId="9">
    <w:name w:val="标题 1 字符"/>
    <w:basedOn w:val="7"/>
    <w:link w:val="2"/>
    <w:qFormat/>
    <w:uiPriority w:val="9"/>
    <w:rPr>
      <w:rFonts w:ascii="宋体" w:hAnsi="宋体" w:eastAsia="宋体" w:cs="Times New Roman"/>
      <w:b/>
      <w:kern w:val="44"/>
      <w:sz w:val="48"/>
      <w:szCs w:val="48"/>
    </w:rPr>
  </w:style>
  <w:style w:type="character" w:customStyle="1" w:styleId="10">
    <w:name w:val="标题 2 字符"/>
    <w:basedOn w:val="7"/>
    <w:link w:val="3"/>
    <w:qFormat/>
    <w:uiPriority w:val="9"/>
    <w:rPr>
      <w:rFonts w:ascii="Cambria" w:hAnsi="Cambria" w:eastAsia="宋体" w:cs="Times New Roman"/>
      <w:b/>
      <w:bCs/>
      <w:kern w:val="2"/>
      <w:sz w:val="32"/>
      <w:szCs w:val="32"/>
    </w:rPr>
  </w:style>
  <w:style w:type="character" w:customStyle="1" w:styleId="11">
    <w:name w:val="页脚 字符"/>
    <w:basedOn w:val="7"/>
    <w:link w:val="5"/>
    <w:qFormat/>
    <w:uiPriority w:val="99"/>
    <w:rPr>
      <w:rFonts w:ascii="Tahoma" w:hAnsi="Tahoma"/>
      <w:sz w:val="18"/>
      <w:szCs w:val="18"/>
    </w:rPr>
  </w:style>
  <w:style w:type="character" w:customStyle="1" w:styleId="12">
    <w:name w:val="批注框文本 字符"/>
    <w:basedOn w:val="7"/>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Words>
  <Characters>689</Characters>
  <Lines>5</Lines>
  <Paragraphs>1</Paragraphs>
  <TotalTime>1</TotalTime>
  <ScaleCrop>false</ScaleCrop>
  <LinksUpToDate>false</LinksUpToDate>
  <CharactersWithSpaces>808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2019-11-08T05:53:00Z</dcterms:created>
  <dc:creator>Administrator</dc:creator>
  <cp:lastModifiedBy>Administrator</cp:lastModifiedBy>
  <cp:lastPrinted>2019-11-08T05:50:00Z</cp:lastPrinted>
  <dcterms:modified xsi:type="dcterms:W3CDTF">2019-11-08T09:10:02Z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